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720" w:right="720" w:firstLine="0"/>
        <w:jc w:val="center"/>
        <w:rPr>
          <w:rFonts w:ascii="Book Antiqua" w:cs="Book Antiqua" w:eastAsia="Book Antiqua" w:hAnsi="Book Antiqua"/>
          <w:b w:val="1"/>
          <w:color w:val="ff66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ff6600"/>
          <w:sz w:val="28"/>
          <w:szCs w:val="28"/>
          <w:rtl w:val="0"/>
        </w:rPr>
        <w:t xml:space="preserve">1st Greenacres Team Shootout</w:t>
      </w:r>
    </w:p>
    <w:p w:rsidR="00000000" w:rsidDel="00000000" w:rsidP="00000000" w:rsidRDefault="00000000" w:rsidRPr="00000000" w14:paraId="00000002">
      <w:pPr>
        <w:spacing w:line="237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Greenacres Bowl</w:t>
      </w:r>
    </w:p>
    <w:p w:rsidR="00000000" w:rsidDel="00000000" w:rsidP="00000000" w:rsidRDefault="00000000" w:rsidRPr="00000000" w14:paraId="00000003">
      <w:pPr>
        <w:spacing w:line="237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6126 Lake Worth Rd, Greenacres, FL 33463</w:t>
      </w:r>
    </w:p>
    <w:p w:rsidR="00000000" w:rsidDel="00000000" w:rsidP="00000000" w:rsidRDefault="00000000" w:rsidRPr="00000000" w14:paraId="00000004">
      <w:pPr>
        <w:spacing w:line="237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1-2, 2025</w:t>
      </w:r>
    </w:p>
    <w:p w:rsidR="00000000" w:rsidDel="00000000" w:rsidP="00000000" w:rsidRDefault="00000000" w:rsidRPr="00000000" w14:paraId="00000005">
      <w:pPr>
        <w:spacing w:line="200" w:lineRule="auto"/>
        <w:ind w:left="72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39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Rules</w:t>
      </w:r>
    </w:p>
    <w:p w:rsidR="00000000" w:rsidDel="00000000" w:rsidP="00000000" w:rsidRDefault="00000000" w:rsidRPr="00000000" w14:paraId="00000007">
      <w:pPr>
        <w:spacing w:line="239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4.399999999999999" w:lineRule="auto"/>
        <w:ind w:left="72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tournament will be known as the “Greenacres Team Shootout” and will be            </w:t>
        <w:br w:type="textWrapping"/>
        <w:t xml:space="preserve">            conducted by Gabriel Sánchez, Tournament Director, along with members of the </w:t>
        <w:br w:type="textWrapping"/>
        <w:t xml:space="preserve">            Greenacres Team Shootout tournament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event; 4 players per team. Teams can be comprised of all men, all </w:t>
        <w:br w:type="textWrapping"/>
        <w:tab/>
        <w:t xml:space="preserve">women or mixed.  Teams will bowl three (3) games per squad and the team’s total score </w:t>
        <w:br w:type="textWrapping"/>
        <w:tab/>
        <w:t xml:space="preserve">plus handicap will determine the overall score.  Handicap based on 90% of 230 per </w:t>
        <w:br w:type="textWrapping"/>
        <w:tab/>
        <w:t xml:space="preserve">game.  This tournament is not USBC-sanctioned.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Eligibility: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 bowlers must be 18 years of age or older to compete.  USBC Youth  </w:t>
        <w:br w:type="textWrapping"/>
        <w:t xml:space="preserve">            bowlers are not allowed.  ONLY one (1) PBA or PWBA National Title holder per team.  </w:t>
        <w:br w:type="textWrapping"/>
        <w:t xml:space="preserve">            Absent or late bowlers will receive 0 for each frame until the bowler is present and ready </w:t>
        <w:br w:type="textWrapping"/>
        <w:t xml:space="preserve">            to bowl.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Entry Fees: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entry fee per bowler, per squad, is $50.00, or $200.00 per team.          </w:t>
        <w:br w:type="textWrapping"/>
        <w:t xml:space="preserve">            The entry fee allocation will be $35.00 will be allocated towards the Team Prize fund, </w:t>
        <w:br w:type="textWrapping"/>
        <w:t xml:space="preserve">            and $15.00 towards lineage and tournament expenses.  A team may enter multiple </w:t>
        <w:br w:type="textWrapping"/>
        <w:t xml:space="preserve">            squads.  Entries will open on December 9,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To reserve your spots, you can text or call the Tournament Director on (689) 233-5657.  </w:t>
        <w:br w:type="textWrapping"/>
        <w:t xml:space="preserve">            USBC numbers must be provided for all bowlers.  We will accept cash ONLY at the </w:t>
        <w:br w:type="textWrapping"/>
        <w:t xml:space="preserve">            bowling center.  Walk-in  entries/re-entries accepted, upon availability, with payment in </w:t>
        <w:br w:type="textWrapping"/>
        <w:t xml:space="preserve">            cash only.</w:t>
      </w:r>
    </w:p>
    <w:p w:rsidR="00000000" w:rsidDel="00000000" w:rsidP="00000000" w:rsidRDefault="00000000" w:rsidRPr="00000000" w14:paraId="00000012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Squad Times: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60"/>
        </w:tabs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Saturday, February 1, 2025 </w:t>
        <w:tab/>
        <w:tab/>
        <w:t xml:space="preserve">11:00AM and 3:00PM</w:t>
      </w:r>
    </w:p>
    <w:p w:rsidR="00000000" w:rsidDel="00000000" w:rsidP="00000000" w:rsidRDefault="00000000" w:rsidRPr="00000000" w14:paraId="00000016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Sunday, February 2, 2025</w:t>
        <w:tab/>
        <w:tab/>
        <w:t xml:space="preserve">11:00AM and 3:00PM</w:t>
      </w:r>
    </w:p>
    <w:p w:rsidR="00000000" w:rsidDel="00000000" w:rsidP="00000000" w:rsidRDefault="00000000" w:rsidRPr="00000000" w14:paraId="00000017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Oil pattern: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Lanes will be stripped and oiled for each squad with the current </w:t>
        <w:br w:type="textWrapping"/>
        <w:t xml:space="preserve">            Greenacres Bowl house pattern.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860"/>
        </w:tabs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144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Averages: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averages must be 30 games or higher as posted on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bowl.com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  <w:br w:type="textWrapping"/>
        <w:t xml:space="preserve">            LeagueSecretary or LeaguePals websites. Entering averages will be derived as follows:</w:t>
      </w:r>
    </w:p>
    <w:p w:rsidR="00000000" w:rsidDel="00000000" w:rsidP="00000000" w:rsidRDefault="00000000" w:rsidRPr="00000000" w14:paraId="00000025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60"/>
        </w:tabs>
        <w:ind w:left="72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The highest average for the 2023-2024 Season with 36 games or more will be used as the   </w:t>
        <w:br w:type="textWrapping"/>
        <w:t xml:space="preserve">            entering average.  If no 2023-2024 average is available, then the highest average from the </w:t>
        <w:br w:type="textWrapping"/>
        <w:t xml:space="preserve">            2022-2023 season with 36 games or more will be used.  If the bowler does not have an </w:t>
        <w:br w:type="textWrapping"/>
        <w:t xml:space="preserve">            average for either year, 2024 Summer leagues for 2023-2024 or current 2024-2025 </w:t>
        <w:br w:type="textWrapping"/>
        <w:t xml:space="preserve">            leagues will be used at the discretion of the Tournament Director, else the bowler will </w:t>
        <w:br w:type="textWrapping"/>
        <w:t xml:space="preserve">            bowl with an average of 230. Ten pin rule will apply in computing entering averages.   </w:t>
        <w:br w:type="textWrapping"/>
        <w:t xml:space="preserve">            Finally, Sport/Challenge averages can be used and will be adjusted based on the USBC </w:t>
        <w:br w:type="textWrapping"/>
        <w:t xml:space="preserve">            average conversion chart.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bowlers are subject to being re-rated at the discretion </w:t>
        <w:br w:type="textWrapping"/>
        <w:t xml:space="preserve">            of the Tournament Director.  If the Tournament Director feels a bowler’s entering </w:t>
        <w:br w:type="textWrapping"/>
        <w:t xml:space="preserve">            average is not representing the bowler’s true potential, the bowler’s average can be </w:t>
        <w:br w:type="textWrapping"/>
        <w:t xml:space="preserve">            re-rated, even if they have already bowled.  In this case, any squad brackets they </w:t>
        <w:br w:type="textWrapping"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have played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will not be affected.  However, re-rates will be applied to all singles </w:t>
        <w:br w:type="textWrapping"/>
        <w:t xml:space="preserve">            options, even for squads they have bowled previously, and those squads he/she may </w:t>
        <w:br w:type="textWrapping"/>
        <w:t xml:space="preserve">            bowl in the future. If any bowler did or is currently averaging 10 or more pins on </w:t>
        <w:br w:type="textWrapping"/>
        <w:t xml:space="preserve">            the 2024-2025 season, then this average MUST be reported and will be used as the </w:t>
        <w:br w:type="textWrapping"/>
        <w:t xml:space="preserve">            entering average for the event.</w:t>
      </w:r>
    </w:p>
    <w:p w:rsidR="00000000" w:rsidDel="00000000" w:rsidP="00000000" w:rsidRDefault="00000000" w:rsidRPr="00000000" w14:paraId="00000027">
      <w:pPr>
        <w:tabs>
          <w:tab w:val="left" w:leader="none" w:pos="1860"/>
        </w:tabs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144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Optional Events: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Bowlers have the option to participate, while bowling in the </w:t>
        <w:br w:type="textWrapping"/>
        <w:t xml:space="preserve">            tournament, in the following events: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Handicap Singles (male and female)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Scratch Singles (male and female)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Handicap Singles (male and female)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Brackets (scratch and handicap)</w:t>
      </w:r>
    </w:p>
    <w:p w:rsidR="00000000" w:rsidDel="00000000" w:rsidP="00000000" w:rsidRDefault="00000000" w:rsidRPr="00000000" w14:paraId="0000002D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There will be male and female divisions for both the handicap singles and scratch </w:t>
        <w:tab/>
        <w:tab/>
        <w:t xml:space="preserve">singles optional events.  Cash only for each optional event.</w:t>
      </w:r>
    </w:p>
    <w:p w:rsidR="00000000" w:rsidDel="00000000" w:rsidP="00000000" w:rsidRDefault="00000000" w:rsidRPr="00000000" w14:paraId="0000002F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Scratch and Handicap brackets will be available for all squads, at $5.00 each, for </w:t>
        <w:tab/>
        <w:tab/>
        <w:t xml:space="preserve">all 3 games.   Brackets will be divided in 2 divisions: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Scratch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1860"/>
        </w:tabs>
        <w:ind w:left="2520" w:righ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Handicap</w:t>
      </w:r>
    </w:p>
    <w:p w:rsidR="00000000" w:rsidDel="00000000" w:rsidP="00000000" w:rsidRDefault="00000000" w:rsidRPr="00000000" w14:paraId="00000033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Of the $25.00 Scratch and Handicap Singles optional event fee, $21.00 will be </w:t>
        <w:tab/>
        <w:tab/>
        <w:t xml:space="preserve">allocated to the Singles prize fund, and $4.00 for tournament expenses.</w:t>
      </w:r>
    </w:p>
    <w:p w:rsidR="00000000" w:rsidDel="00000000" w:rsidP="00000000" w:rsidRDefault="00000000" w:rsidRPr="00000000" w14:paraId="00000035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Of the total entries in the optional events, 1 in 5 will cash. Bowlers may cash </w:t>
        <w:tab/>
        <w:tab/>
        <w:tab/>
        <w:t xml:space="preserve">multiple times.</w:t>
      </w:r>
    </w:p>
    <w:p w:rsidR="00000000" w:rsidDel="00000000" w:rsidP="00000000" w:rsidRDefault="00000000" w:rsidRPr="00000000" w14:paraId="00000037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left" w:leader="none" w:pos="1260"/>
          <w:tab w:val="left" w:leader="none" w:pos="144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Strike Jackpot: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each squad, we will have a strike jackpot.  It will require a </w:t>
        <w:br w:type="textWrapping"/>
        <w:t xml:space="preserve">             minimum buy-in of $10.00 per 5 tickets with no limit.  One ticket will be drawn and the </w:t>
        <w:br w:type="textWrapping"/>
        <w:t xml:space="preserve">             bowler holding the ticket must strike in his next time up for tournament play.  If the </w:t>
        <w:br w:type="textWrapping"/>
        <w:t xml:space="preserve">             bowler gets a strike, the bowler wins the jackpot.  If the bowler does not get a strike, the </w:t>
        <w:tab/>
        <w:br w:type="textWrapping"/>
        <w:t xml:space="preserve">             bowler will receive a consolation prize. Then, a second ticket will be drawn.  </w:t>
      </w:r>
    </w:p>
    <w:p w:rsidR="00000000" w:rsidDel="00000000" w:rsidP="00000000" w:rsidRDefault="00000000" w:rsidRPr="00000000" w14:paraId="00000039">
      <w:pPr>
        <w:tabs>
          <w:tab w:val="left" w:leader="none" w:pos="1860"/>
        </w:tabs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860"/>
        </w:tabs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B">
      <w:pPr>
        <w:tabs>
          <w:tab w:val="left" w:leader="none" w:pos="1860"/>
        </w:tabs>
        <w:ind w:righ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860"/>
        </w:tabs>
        <w:ind w:righ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the two (2) tickets are drawn and no strike is made, the balance rolls over </w:t>
        <w:br w:type="textWrapping"/>
        <w:tab/>
        <w:t xml:space="preserve">to the next tournament squad, except for the Sunday 3:00PM squad, in which if the </w:t>
        <w:br w:type="textWrapping"/>
        <w:t xml:space="preserve">                               jackpot is not won, the jackpot will be forced out on that squad with additional </w:t>
        <w:br w:type="textWrapping"/>
        <w:t xml:space="preserve">                               tickets being drawn.  There will be carryovers from one day to the next.  No more </w:t>
        <w:br w:type="textWrapping"/>
        <w:t xml:space="preserve">                               than 10% of the jackpot sales will be allocated towards Tournament Expenses.</w:t>
      </w:r>
    </w:p>
    <w:p w:rsidR="00000000" w:rsidDel="00000000" w:rsidP="00000000" w:rsidRDefault="00000000" w:rsidRPr="00000000" w14:paraId="0000003D">
      <w:pPr>
        <w:tabs>
          <w:tab w:val="left" w:leader="none" w:pos="1860"/>
        </w:tabs>
        <w:ind w:left="72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153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Cash Ratio / Prize Fund Distribution: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Of the total team entries, 1 in 8 will cash.  We will be distributing all prizes at the </w:t>
        <w:br w:type="textWrapping"/>
        <w:t xml:space="preserve">                   bowling center after the last squad is completed.  Total pins plus handicap will </w:t>
        <w:br w:type="textWrapping"/>
        <w:t xml:space="preserve">                   determine standings from first place to the final paid position.  </w:t>
      </w:r>
    </w:p>
    <w:p w:rsidR="00000000" w:rsidDel="00000000" w:rsidP="00000000" w:rsidRDefault="00000000" w:rsidRPr="00000000" w14:paraId="00000041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60"/>
        </w:tabs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60"/>
        </w:tabs>
        <w:ind w:right="720"/>
        <w:jc w:val="both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Any situations not covered here will be managed by the Tournament Director, Gabriel Sánchez, and the decisions will be final.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2" w:top="1257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E7A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7A1A"/>
  </w:style>
  <w:style w:type="paragraph" w:styleId="Footer">
    <w:name w:val="footer"/>
    <w:basedOn w:val="Normal"/>
    <w:link w:val="FooterChar"/>
    <w:uiPriority w:val="99"/>
    <w:unhideWhenUsed w:val="1"/>
    <w:rsid w:val="00AE7A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7A1A"/>
  </w:style>
  <w:style w:type="paragraph" w:styleId="ListParagraph">
    <w:name w:val="List Paragraph"/>
    <w:basedOn w:val="Normal"/>
    <w:uiPriority w:val="34"/>
    <w:qFormat w:val="1"/>
    <w:rsid w:val="002E6013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ow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zgvN/NURvHg0FWLdYv1TgMRyw==">CgMxLjA4AHIhMVA1UG9OVFJiVHpZcE5iYy10T3NRa3BIWTEtZHRQSXha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2024-11-22T00:42:00Z</dcterms:created>
  <dc:creator>jkk</dc:creator>
</cp:coreProperties>
</file>